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4" o:title="Recycled paper" color2="black" type="tile"/>
    </v:background>
  </w:background>
  <w:body>
    <w:p w14:paraId="586834D7" w14:textId="5C06967F" w:rsidR="003011C6" w:rsidRDefault="00BF36FC" w:rsidP="00536AED">
      <w:pPr>
        <w:jc w:val="center"/>
        <w:rPr>
          <w:noProof/>
        </w:rPr>
      </w:pPr>
      <w:r w:rsidRPr="00BF36FC">
        <w:rPr>
          <w:noProof/>
        </w:rPr>
        <w:drawing>
          <wp:anchor distT="0" distB="0" distL="114300" distR="114300" simplePos="0" relativeHeight="251658240" behindDoc="1" locked="0" layoutInCell="1" allowOverlap="1" wp14:anchorId="03A32D30" wp14:editId="0501FAA3">
            <wp:simplePos x="0" y="0"/>
            <wp:positionH relativeFrom="margin">
              <wp:align>center</wp:align>
            </wp:positionH>
            <wp:positionV relativeFrom="paragraph">
              <wp:posOffset>190500</wp:posOffset>
            </wp:positionV>
            <wp:extent cx="2507673" cy="1724025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7673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FABCC4" w14:textId="77D03109" w:rsidR="004044E5" w:rsidRDefault="004044E5" w:rsidP="00536AED">
      <w:pPr>
        <w:jc w:val="center"/>
        <w:rPr>
          <w:rFonts w:ascii="Californian FB" w:hAnsi="Californian FB"/>
          <w:b/>
          <w:bCs/>
          <w:noProof/>
          <w:color w:val="538135" w:themeColor="accent6" w:themeShade="BF"/>
          <w:sz w:val="52"/>
          <w:szCs w:val="52"/>
        </w:rPr>
      </w:pPr>
    </w:p>
    <w:p w14:paraId="4567876E" w14:textId="42233720" w:rsidR="004044E5" w:rsidRDefault="004044E5" w:rsidP="00536AED">
      <w:pPr>
        <w:jc w:val="center"/>
        <w:rPr>
          <w:rFonts w:ascii="Californian FB" w:hAnsi="Californian FB"/>
          <w:b/>
          <w:bCs/>
          <w:noProof/>
          <w:color w:val="538135" w:themeColor="accent6" w:themeShade="BF"/>
          <w:sz w:val="52"/>
          <w:szCs w:val="52"/>
        </w:rPr>
      </w:pPr>
    </w:p>
    <w:p w14:paraId="7795F0EC" w14:textId="77777777" w:rsidR="004044E5" w:rsidRDefault="004044E5" w:rsidP="00536AED">
      <w:pPr>
        <w:jc w:val="center"/>
        <w:rPr>
          <w:rFonts w:ascii="Californian FB" w:hAnsi="Californian FB"/>
          <w:b/>
          <w:bCs/>
          <w:noProof/>
          <w:color w:val="538135" w:themeColor="accent6" w:themeShade="BF"/>
          <w:sz w:val="52"/>
          <w:szCs w:val="52"/>
        </w:rPr>
      </w:pPr>
    </w:p>
    <w:p w14:paraId="0E8E158D" w14:textId="77777777" w:rsidR="004044E5" w:rsidRDefault="004044E5" w:rsidP="00536AED">
      <w:pPr>
        <w:jc w:val="center"/>
        <w:rPr>
          <w:rFonts w:ascii="Californian FB" w:hAnsi="Californian FB"/>
          <w:b/>
          <w:bCs/>
          <w:noProof/>
          <w:color w:val="538135" w:themeColor="accent6" w:themeShade="BF"/>
          <w:sz w:val="52"/>
          <w:szCs w:val="52"/>
        </w:rPr>
      </w:pPr>
    </w:p>
    <w:p w14:paraId="11104182" w14:textId="5E19C4BA" w:rsidR="00536AED" w:rsidRPr="001D06AA" w:rsidRDefault="00536AED" w:rsidP="001D06AA">
      <w:pPr>
        <w:pBdr>
          <w:bottom w:val="single" w:sz="6" w:space="1" w:color="auto"/>
        </w:pBdr>
        <w:jc w:val="center"/>
        <w:rPr>
          <w:rFonts w:ascii="Californian FB" w:hAnsi="Californian FB"/>
          <w:b/>
          <w:bCs/>
          <w:noProof/>
          <w:color w:val="538135" w:themeColor="accent6" w:themeShade="BF"/>
          <w:sz w:val="56"/>
          <w:szCs w:val="56"/>
        </w:rPr>
      </w:pPr>
      <w:r w:rsidRPr="001D06AA">
        <w:rPr>
          <w:rFonts w:ascii="Californian FB" w:hAnsi="Californian FB"/>
          <w:b/>
          <w:bCs/>
          <w:noProof/>
          <w:color w:val="538135" w:themeColor="accent6" w:themeShade="BF"/>
          <w:sz w:val="56"/>
          <w:szCs w:val="56"/>
        </w:rPr>
        <w:t xml:space="preserve">GREEN BURIAL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536AED" w14:paraId="3D919BE7" w14:textId="77777777" w:rsidTr="008E0FBE">
        <w:tc>
          <w:tcPr>
            <w:tcW w:w="5395" w:type="dxa"/>
          </w:tcPr>
          <w:p w14:paraId="2CFB50E4" w14:textId="77777777" w:rsidR="001D06AA" w:rsidRDefault="001D06AA" w:rsidP="00536AED">
            <w:pPr>
              <w:rPr>
                <w:rFonts w:ascii="Californian FB" w:hAnsi="Californian FB"/>
                <w:b/>
                <w:bCs/>
                <w:noProof/>
                <w:color w:val="538135" w:themeColor="accent6" w:themeShade="BF"/>
                <w:sz w:val="24"/>
                <w:szCs w:val="24"/>
              </w:rPr>
            </w:pPr>
          </w:p>
          <w:p w14:paraId="083B3DF9" w14:textId="1D9D0CA8" w:rsidR="00536AED" w:rsidRPr="001D06AA" w:rsidRDefault="00536AED" w:rsidP="00536AED">
            <w:pPr>
              <w:rPr>
                <w:rFonts w:ascii="Californian FB" w:hAnsi="Californian FB"/>
                <w:b/>
                <w:bCs/>
                <w:noProof/>
                <w:color w:val="538135" w:themeColor="accent6" w:themeShade="BF"/>
                <w:sz w:val="36"/>
                <w:szCs w:val="36"/>
              </w:rPr>
            </w:pPr>
            <w:r w:rsidRPr="001D06AA">
              <w:rPr>
                <w:rFonts w:ascii="Californian FB" w:hAnsi="Californian FB"/>
                <w:b/>
                <w:bCs/>
                <w:noProof/>
                <w:color w:val="538135" w:themeColor="accent6" w:themeShade="BF"/>
                <w:sz w:val="36"/>
                <w:szCs w:val="36"/>
              </w:rPr>
              <w:t xml:space="preserve">Burial Process: </w:t>
            </w:r>
          </w:p>
          <w:p w14:paraId="46828056" w14:textId="77777777" w:rsidR="00536AED" w:rsidRDefault="00536AED" w:rsidP="00536AED">
            <w:pPr>
              <w:rPr>
                <w:rFonts w:ascii="Californian FB" w:hAnsi="Californian FB"/>
                <w:noProof/>
                <w:sz w:val="24"/>
                <w:szCs w:val="24"/>
              </w:rPr>
            </w:pPr>
          </w:p>
          <w:p w14:paraId="7A093E6F" w14:textId="379ABE47" w:rsidR="00536AED" w:rsidRPr="00536AED" w:rsidRDefault="00536AED" w:rsidP="00536AED">
            <w:pPr>
              <w:rPr>
                <w:rFonts w:ascii="Californian FB" w:hAnsi="Californian FB"/>
                <w:noProof/>
                <w:color w:val="538135" w:themeColor="accent6" w:themeShade="BF"/>
                <w:sz w:val="24"/>
                <w:szCs w:val="24"/>
              </w:rPr>
            </w:pPr>
            <w:r w:rsidRPr="00536AED">
              <w:rPr>
                <w:rFonts w:ascii="Californian FB" w:hAnsi="Californian FB"/>
                <w:noProof/>
                <w:sz w:val="24"/>
                <w:szCs w:val="24"/>
              </w:rPr>
              <w:t xml:space="preserve">A green burial is a way of caring for loved ones with minimal enviromental impact. Green burials emphasize simplicity and sustainability. The body is not embalmed nor is it cremated. It is simply placed in a biodegradable casket or shroud and interred without a concrete vault. </w:t>
            </w:r>
          </w:p>
        </w:tc>
        <w:tc>
          <w:tcPr>
            <w:tcW w:w="5395" w:type="dxa"/>
          </w:tcPr>
          <w:p w14:paraId="7C918B33" w14:textId="77777777" w:rsidR="001D06AA" w:rsidRDefault="001D06AA" w:rsidP="00536AED">
            <w:pPr>
              <w:rPr>
                <w:rFonts w:ascii="Californian FB" w:hAnsi="Californian FB"/>
                <w:b/>
                <w:bCs/>
                <w:noProof/>
                <w:color w:val="538135" w:themeColor="accent6" w:themeShade="BF"/>
                <w:sz w:val="24"/>
                <w:szCs w:val="24"/>
              </w:rPr>
            </w:pPr>
          </w:p>
          <w:p w14:paraId="14528FF4" w14:textId="405AF5B9" w:rsidR="00536AED" w:rsidRPr="001D06AA" w:rsidRDefault="00536AED" w:rsidP="00536AED">
            <w:pPr>
              <w:rPr>
                <w:rFonts w:ascii="Californian FB" w:hAnsi="Californian FB"/>
                <w:b/>
                <w:bCs/>
                <w:noProof/>
                <w:color w:val="538135" w:themeColor="accent6" w:themeShade="BF"/>
                <w:sz w:val="36"/>
                <w:szCs w:val="36"/>
              </w:rPr>
            </w:pPr>
            <w:r w:rsidRPr="001D06AA">
              <w:rPr>
                <w:rFonts w:ascii="Californian FB" w:hAnsi="Californian FB"/>
                <w:b/>
                <w:bCs/>
                <w:noProof/>
                <w:color w:val="538135" w:themeColor="accent6" w:themeShade="BF"/>
                <w:sz w:val="36"/>
                <w:szCs w:val="36"/>
              </w:rPr>
              <w:t xml:space="preserve">Benefits: </w:t>
            </w:r>
          </w:p>
          <w:p w14:paraId="79404DE0" w14:textId="0572EFB9" w:rsidR="00536AED" w:rsidRDefault="00536AED" w:rsidP="00536AED">
            <w:pPr>
              <w:pStyle w:val="ListParagraph"/>
              <w:rPr>
                <w:rFonts w:ascii="Californian FB" w:hAnsi="Californian FB"/>
                <w:noProof/>
                <w:sz w:val="24"/>
                <w:szCs w:val="24"/>
              </w:rPr>
            </w:pPr>
          </w:p>
          <w:p w14:paraId="163D52F7" w14:textId="17823537" w:rsidR="00536AED" w:rsidRPr="00536AED" w:rsidRDefault="00536AED" w:rsidP="00536AED">
            <w:pPr>
              <w:pStyle w:val="ListParagraph"/>
              <w:numPr>
                <w:ilvl w:val="0"/>
                <w:numId w:val="1"/>
              </w:numPr>
              <w:rPr>
                <w:rFonts w:ascii="Californian FB" w:hAnsi="Californian FB"/>
                <w:noProof/>
                <w:sz w:val="24"/>
                <w:szCs w:val="24"/>
              </w:rPr>
            </w:pPr>
            <w:r w:rsidRPr="00536AED">
              <w:rPr>
                <w:rFonts w:ascii="Californian FB" w:hAnsi="Californian FB"/>
                <w:noProof/>
                <w:sz w:val="24"/>
                <w:szCs w:val="24"/>
              </w:rPr>
              <w:t>Simplistic approch</w:t>
            </w:r>
          </w:p>
          <w:p w14:paraId="22B1AFD8" w14:textId="77777777" w:rsidR="00536AED" w:rsidRPr="00536AED" w:rsidRDefault="00536AED" w:rsidP="00536AED">
            <w:pPr>
              <w:pStyle w:val="ListParagraph"/>
              <w:numPr>
                <w:ilvl w:val="0"/>
                <w:numId w:val="1"/>
              </w:numPr>
              <w:rPr>
                <w:rFonts w:ascii="Californian FB" w:hAnsi="Californian FB"/>
                <w:noProof/>
                <w:sz w:val="24"/>
                <w:szCs w:val="24"/>
              </w:rPr>
            </w:pPr>
            <w:r w:rsidRPr="00536AED">
              <w:rPr>
                <w:rFonts w:ascii="Californian FB" w:hAnsi="Californian FB"/>
                <w:noProof/>
                <w:sz w:val="24"/>
                <w:szCs w:val="24"/>
              </w:rPr>
              <w:t>Low cost compared to a standard or titan burial</w:t>
            </w:r>
          </w:p>
          <w:p w14:paraId="7C543E6F" w14:textId="77777777" w:rsidR="00536AED" w:rsidRPr="00536AED" w:rsidRDefault="00536AED" w:rsidP="00536AED">
            <w:pPr>
              <w:pStyle w:val="ListParagraph"/>
              <w:numPr>
                <w:ilvl w:val="0"/>
                <w:numId w:val="1"/>
              </w:numPr>
              <w:rPr>
                <w:rFonts w:ascii="Californian FB" w:hAnsi="Californian FB"/>
                <w:noProof/>
                <w:sz w:val="24"/>
                <w:szCs w:val="24"/>
              </w:rPr>
            </w:pPr>
            <w:r w:rsidRPr="00536AED">
              <w:rPr>
                <w:rFonts w:ascii="Californian FB" w:hAnsi="Californian FB"/>
                <w:noProof/>
                <w:sz w:val="24"/>
                <w:szCs w:val="24"/>
              </w:rPr>
              <w:t>Eco-friendly</w:t>
            </w:r>
          </w:p>
          <w:p w14:paraId="4FAD11D3" w14:textId="0F48F10D" w:rsidR="00536AED" w:rsidRPr="00536AED" w:rsidRDefault="00536AED" w:rsidP="00536AED">
            <w:pPr>
              <w:pStyle w:val="ListParagraph"/>
              <w:rPr>
                <w:rFonts w:ascii="Californian FB" w:hAnsi="Californian FB"/>
                <w:noProof/>
                <w:color w:val="538135" w:themeColor="accent6" w:themeShade="BF"/>
                <w:sz w:val="24"/>
                <w:szCs w:val="24"/>
              </w:rPr>
            </w:pPr>
          </w:p>
        </w:tc>
      </w:tr>
      <w:tr w:rsidR="00536AED" w14:paraId="7883C2EC" w14:textId="77777777" w:rsidTr="008E0FBE">
        <w:tc>
          <w:tcPr>
            <w:tcW w:w="5395" w:type="dxa"/>
          </w:tcPr>
          <w:p w14:paraId="11921204" w14:textId="77777777" w:rsidR="00536AED" w:rsidRDefault="00536AED" w:rsidP="00536AED">
            <w:pPr>
              <w:rPr>
                <w:rFonts w:ascii="Californian FB" w:hAnsi="Californian FB"/>
                <w:noProof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5395" w:type="dxa"/>
          </w:tcPr>
          <w:p w14:paraId="2BC9D1D6" w14:textId="77777777" w:rsidR="00536AED" w:rsidRDefault="00536AED" w:rsidP="00536AED">
            <w:pPr>
              <w:rPr>
                <w:rFonts w:ascii="Californian FB" w:hAnsi="Californian FB"/>
                <w:noProof/>
                <w:color w:val="538135" w:themeColor="accent6" w:themeShade="BF"/>
                <w:sz w:val="24"/>
                <w:szCs w:val="24"/>
              </w:rPr>
            </w:pPr>
          </w:p>
        </w:tc>
      </w:tr>
      <w:tr w:rsidR="00536AED" w14:paraId="02E01515" w14:textId="77777777" w:rsidTr="00FE430F">
        <w:tc>
          <w:tcPr>
            <w:tcW w:w="5395" w:type="dxa"/>
          </w:tcPr>
          <w:p w14:paraId="77A033DA" w14:textId="640D363F" w:rsidR="00536AED" w:rsidRDefault="00536AED" w:rsidP="00536AED">
            <w:pPr>
              <w:rPr>
                <w:rFonts w:ascii="Californian FB" w:hAnsi="Californian FB"/>
                <w:noProof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5395" w:type="dxa"/>
          </w:tcPr>
          <w:p w14:paraId="57F23B76" w14:textId="77777777" w:rsidR="00536AED" w:rsidRDefault="00536AED" w:rsidP="00536AED">
            <w:pPr>
              <w:rPr>
                <w:rFonts w:ascii="Californian FB" w:hAnsi="Californian FB"/>
                <w:noProof/>
                <w:color w:val="538135" w:themeColor="accent6" w:themeShade="BF"/>
                <w:sz w:val="24"/>
                <w:szCs w:val="24"/>
              </w:rPr>
            </w:pPr>
          </w:p>
        </w:tc>
      </w:tr>
      <w:tr w:rsidR="00536AED" w14:paraId="6DAAA354" w14:textId="77777777" w:rsidTr="00FE430F">
        <w:tc>
          <w:tcPr>
            <w:tcW w:w="5395" w:type="dxa"/>
          </w:tcPr>
          <w:p w14:paraId="541BA858" w14:textId="77777777" w:rsidR="00536AED" w:rsidRPr="001D06AA" w:rsidRDefault="00536AED" w:rsidP="00536AED">
            <w:pPr>
              <w:rPr>
                <w:rFonts w:ascii="Californian FB" w:hAnsi="Californian FB"/>
                <w:b/>
                <w:bCs/>
                <w:noProof/>
                <w:color w:val="538135" w:themeColor="accent6" w:themeShade="BF"/>
                <w:sz w:val="36"/>
                <w:szCs w:val="36"/>
              </w:rPr>
            </w:pPr>
            <w:r w:rsidRPr="001D06AA">
              <w:rPr>
                <w:rFonts w:ascii="Californian FB" w:hAnsi="Californian FB"/>
                <w:b/>
                <w:bCs/>
                <w:noProof/>
                <w:color w:val="538135" w:themeColor="accent6" w:themeShade="BF"/>
                <w:sz w:val="36"/>
                <w:szCs w:val="36"/>
              </w:rPr>
              <w:t xml:space="preserve">Service Details: </w:t>
            </w:r>
          </w:p>
          <w:p w14:paraId="6D1E7C44" w14:textId="77777777" w:rsidR="00536AED" w:rsidRDefault="00536AED" w:rsidP="00536AED">
            <w:pPr>
              <w:rPr>
                <w:rFonts w:ascii="Californian FB" w:hAnsi="Californian FB"/>
                <w:noProof/>
                <w:sz w:val="24"/>
                <w:szCs w:val="24"/>
              </w:rPr>
            </w:pPr>
          </w:p>
          <w:p w14:paraId="4A2F1610" w14:textId="25634A1A" w:rsidR="00536AED" w:rsidRPr="00536AED" w:rsidRDefault="00536AED" w:rsidP="00536AED">
            <w:pPr>
              <w:rPr>
                <w:rFonts w:ascii="Californian FB" w:hAnsi="Californian FB"/>
                <w:noProof/>
                <w:sz w:val="24"/>
                <w:szCs w:val="24"/>
              </w:rPr>
            </w:pPr>
            <w:r w:rsidRPr="00536AED">
              <w:rPr>
                <w:rFonts w:ascii="Californian FB" w:hAnsi="Californian FB"/>
                <w:noProof/>
                <w:sz w:val="24"/>
                <w:szCs w:val="24"/>
              </w:rPr>
              <w:t xml:space="preserve">When planning a green burial, the District will provide the following for your service. </w:t>
            </w:r>
          </w:p>
          <w:p w14:paraId="3DE37D9F" w14:textId="77777777" w:rsidR="00536AED" w:rsidRPr="00536AED" w:rsidRDefault="00536AED" w:rsidP="00536AED">
            <w:pPr>
              <w:pStyle w:val="ListParagraph"/>
              <w:numPr>
                <w:ilvl w:val="0"/>
                <w:numId w:val="2"/>
              </w:numPr>
              <w:rPr>
                <w:rFonts w:ascii="Californian FB" w:hAnsi="Californian FB"/>
                <w:noProof/>
                <w:sz w:val="24"/>
                <w:szCs w:val="24"/>
              </w:rPr>
            </w:pPr>
            <w:r w:rsidRPr="00536AED">
              <w:rPr>
                <w:rFonts w:ascii="Californian FB" w:hAnsi="Californian FB"/>
                <w:noProof/>
                <w:sz w:val="24"/>
                <w:szCs w:val="24"/>
              </w:rPr>
              <w:t>Up to 50 chairs</w:t>
            </w:r>
          </w:p>
          <w:p w14:paraId="6652A56C" w14:textId="77777777" w:rsidR="00536AED" w:rsidRPr="00536AED" w:rsidRDefault="00536AED" w:rsidP="00536AED">
            <w:pPr>
              <w:pStyle w:val="ListParagraph"/>
              <w:numPr>
                <w:ilvl w:val="0"/>
                <w:numId w:val="2"/>
              </w:numPr>
              <w:rPr>
                <w:rFonts w:ascii="Californian FB" w:hAnsi="Californian FB"/>
                <w:noProof/>
                <w:sz w:val="24"/>
                <w:szCs w:val="24"/>
              </w:rPr>
            </w:pPr>
            <w:r w:rsidRPr="00536AED">
              <w:rPr>
                <w:rFonts w:ascii="Californian FB" w:hAnsi="Californian FB"/>
                <w:noProof/>
                <w:sz w:val="24"/>
                <w:szCs w:val="24"/>
              </w:rPr>
              <w:t>Canopy</w:t>
            </w:r>
          </w:p>
          <w:p w14:paraId="73503A70" w14:textId="77777777" w:rsidR="00536AED" w:rsidRPr="00536AED" w:rsidRDefault="00536AED" w:rsidP="00536AED">
            <w:pPr>
              <w:pStyle w:val="ListParagraph"/>
              <w:numPr>
                <w:ilvl w:val="0"/>
                <w:numId w:val="2"/>
              </w:numPr>
              <w:rPr>
                <w:rFonts w:ascii="Californian FB" w:hAnsi="Californian FB"/>
                <w:noProof/>
                <w:sz w:val="24"/>
                <w:szCs w:val="24"/>
              </w:rPr>
            </w:pPr>
            <w:r w:rsidRPr="00536AED">
              <w:rPr>
                <w:rFonts w:ascii="Californian FB" w:hAnsi="Californian FB"/>
                <w:noProof/>
                <w:sz w:val="24"/>
                <w:szCs w:val="24"/>
              </w:rPr>
              <w:t>Podium</w:t>
            </w:r>
          </w:p>
          <w:p w14:paraId="0F6DAE5D" w14:textId="77777777" w:rsidR="00536AED" w:rsidRPr="00536AED" w:rsidRDefault="00536AED" w:rsidP="00536AED">
            <w:pPr>
              <w:pStyle w:val="ListParagraph"/>
              <w:numPr>
                <w:ilvl w:val="0"/>
                <w:numId w:val="2"/>
              </w:numPr>
              <w:rPr>
                <w:rFonts w:ascii="Californian FB" w:hAnsi="Californian FB"/>
                <w:noProof/>
                <w:sz w:val="24"/>
                <w:szCs w:val="24"/>
              </w:rPr>
            </w:pPr>
            <w:r w:rsidRPr="00536AED">
              <w:rPr>
                <w:rFonts w:ascii="Californian FB" w:hAnsi="Californian FB"/>
                <w:noProof/>
                <w:sz w:val="24"/>
                <w:szCs w:val="24"/>
              </w:rPr>
              <w:t>Microphone and speaker</w:t>
            </w:r>
          </w:p>
          <w:p w14:paraId="18F32A69" w14:textId="77777777" w:rsidR="00536AED" w:rsidRPr="00536AED" w:rsidRDefault="00536AED" w:rsidP="00536AED">
            <w:pPr>
              <w:pStyle w:val="ListParagraph"/>
              <w:numPr>
                <w:ilvl w:val="0"/>
                <w:numId w:val="2"/>
              </w:numPr>
              <w:rPr>
                <w:rFonts w:ascii="Californian FB" w:hAnsi="Californian FB"/>
                <w:noProof/>
                <w:sz w:val="24"/>
                <w:szCs w:val="24"/>
              </w:rPr>
            </w:pPr>
            <w:r w:rsidRPr="00536AED">
              <w:rPr>
                <w:rFonts w:ascii="Californian FB" w:hAnsi="Californian FB"/>
                <w:noProof/>
                <w:sz w:val="24"/>
                <w:szCs w:val="24"/>
              </w:rPr>
              <w:t>Table for floral / memorabilia display</w:t>
            </w:r>
          </w:p>
          <w:p w14:paraId="0F2C88C8" w14:textId="7CE6C202" w:rsidR="00536AED" w:rsidRDefault="00536AED" w:rsidP="00536AED">
            <w:pPr>
              <w:pStyle w:val="ListParagraph"/>
              <w:numPr>
                <w:ilvl w:val="0"/>
                <w:numId w:val="2"/>
              </w:numPr>
              <w:rPr>
                <w:rFonts w:ascii="Californian FB" w:hAnsi="Californian FB"/>
                <w:noProof/>
                <w:sz w:val="24"/>
                <w:szCs w:val="24"/>
              </w:rPr>
            </w:pPr>
            <w:r w:rsidRPr="00536AED">
              <w:rPr>
                <w:rFonts w:ascii="Californian FB" w:hAnsi="Californian FB"/>
                <w:noProof/>
                <w:sz w:val="24"/>
                <w:szCs w:val="24"/>
              </w:rPr>
              <w:t xml:space="preserve">Bucket of earth with shovel </w:t>
            </w:r>
          </w:p>
          <w:p w14:paraId="7D29ABEC" w14:textId="28783E6C" w:rsidR="00536AED" w:rsidRDefault="00FE430F" w:rsidP="00FE430F">
            <w:pPr>
              <w:pStyle w:val="ListParagraph"/>
              <w:numPr>
                <w:ilvl w:val="0"/>
                <w:numId w:val="2"/>
              </w:numPr>
              <w:rPr>
                <w:rFonts w:ascii="Californian FB" w:hAnsi="Californian FB"/>
                <w:noProof/>
                <w:sz w:val="24"/>
                <w:szCs w:val="24"/>
              </w:rPr>
            </w:pPr>
            <w:r>
              <w:rPr>
                <w:rFonts w:ascii="Californian FB" w:hAnsi="Californian FB"/>
                <w:noProof/>
                <w:sz w:val="24"/>
                <w:szCs w:val="24"/>
              </w:rPr>
              <w:t>Pallbearer service</w:t>
            </w:r>
          </w:p>
          <w:p w14:paraId="2C6366B2" w14:textId="77777777" w:rsidR="00FE430F" w:rsidRDefault="00FE430F" w:rsidP="00FE430F">
            <w:pPr>
              <w:pStyle w:val="ListParagraph"/>
              <w:numPr>
                <w:ilvl w:val="0"/>
                <w:numId w:val="2"/>
              </w:numPr>
              <w:rPr>
                <w:rFonts w:ascii="Californian FB" w:hAnsi="Californian FB"/>
                <w:noProof/>
                <w:sz w:val="24"/>
                <w:szCs w:val="24"/>
              </w:rPr>
            </w:pPr>
            <w:r>
              <w:rPr>
                <w:rFonts w:ascii="Californian FB" w:hAnsi="Californian FB"/>
                <w:noProof/>
                <w:sz w:val="24"/>
                <w:szCs w:val="24"/>
              </w:rPr>
              <w:t>Floral grounds stakes</w:t>
            </w:r>
          </w:p>
          <w:p w14:paraId="111C60A0" w14:textId="34961941" w:rsidR="00FE430F" w:rsidRPr="00FE430F" w:rsidRDefault="00FE430F" w:rsidP="00FE430F">
            <w:pPr>
              <w:pStyle w:val="ListParagraph"/>
              <w:numPr>
                <w:ilvl w:val="0"/>
                <w:numId w:val="2"/>
              </w:numPr>
              <w:rPr>
                <w:rFonts w:ascii="Californian FB" w:hAnsi="Californian FB"/>
                <w:noProof/>
                <w:sz w:val="24"/>
                <w:szCs w:val="24"/>
              </w:rPr>
            </w:pPr>
            <w:r>
              <w:rPr>
                <w:rFonts w:ascii="Californian FB" w:hAnsi="Californian FB"/>
                <w:noProof/>
                <w:sz w:val="24"/>
                <w:szCs w:val="24"/>
              </w:rPr>
              <w:t>Temporary name marker</w:t>
            </w:r>
          </w:p>
        </w:tc>
        <w:tc>
          <w:tcPr>
            <w:tcW w:w="5395" w:type="dxa"/>
            <w:tcBorders>
              <w:left w:val="nil"/>
            </w:tcBorders>
          </w:tcPr>
          <w:p w14:paraId="2D52622E" w14:textId="5EA23452" w:rsidR="00536AED" w:rsidRPr="001D06AA" w:rsidRDefault="00536AED" w:rsidP="00536AED">
            <w:pPr>
              <w:rPr>
                <w:rFonts w:ascii="Californian FB" w:hAnsi="Californian FB"/>
                <w:b/>
                <w:bCs/>
                <w:noProof/>
                <w:color w:val="538135" w:themeColor="accent6" w:themeShade="BF"/>
                <w:sz w:val="36"/>
                <w:szCs w:val="36"/>
              </w:rPr>
            </w:pPr>
            <w:r w:rsidRPr="001D06AA">
              <w:rPr>
                <w:rFonts w:ascii="Californian FB" w:hAnsi="Californian FB"/>
                <w:b/>
                <w:bCs/>
                <w:noProof/>
                <w:color w:val="538135" w:themeColor="accent6" w:themeShade="BF"/>
                <w:sz w:val="36"/>
                <w:szCs w:val="36"/>
              </w:rPr>
              <w:t>Interment Costs</w:t>
            </w:r>
            <w:r w:rsidR="004044E5" w:rsidRPr="001D06AA">
              <w:rPr>
                <w:rFonts w:ascii="Californian FB" w:hAnsi="Californian FB"/>
                <w:b/>
                <w:bCs/>
                <w:noProof/>
                <w:color w:val="538135" w:themeColor="accent6" w:themeShade="BF"/>
                <w:sz w:val="36"/>
                <w:szCs w:val="36"/>
              </w:rPr>
              <w:t xml:space="preserve">*: </w:t>
            </w:r>
          </w:p>
          <w:p w14:paraId="632C662E" w14:textId="77777777" w:rsidR="00536AED" w:rsidRDefault="00536AED" w:rsidP="00536AED">
            <w:pPr>
              <w:rPr>
                <w:rFonts w:ascii="Californian FB" w:hAnsi="Californian FB"/>
                <w:noProof/>
                <w:color w:val="538135" w:themeColor="accent6" w:themeShade="BF"/>
                <w:sz w:val="24"/>
                <w:szCs w:val="24"/>
              </w:rPr>
            </w:pPr>
          </w:p>
          <w:p w14:paraId="68BA0565" w14:textId="1D0AF14D" w:rsidR="00536AED" w:rsidRPr="008E0FBE" w:rsidRDefault="00536AED" w:rsidP="00536AED">
            <w:pPr>
              <w:rPr>
                <w:rFonts w:ascii="Californian FB" w:hAnsi="Californian FB"/>
                <w:noProof/>
                <w:sz w:val="24"/>
                <w:szCs w:val="24"/>
              </w:rPr>
            </w:pPr>
            <w:r w:rsidRPr="008E0FBE">
              <w:rPr>
                <w:rFonts w:ascii="Californian FB" w:hAnsi="Californian FB"/>
                <w:noProof/>
                <w:sz w:val="24"/>
                <w:szCs w:val="24"/>
              </w:rPr>
              <w:t>$1,883 (single) includes open and close, vault lid for stabilization, and tax.</w:t>
            </w:r>
            <w:r w:rsidR="004044E5">
              <w:rPr>
                <w:rFonts w:ascii="Californian FB" w:hAnsi="Californian FB"/>
                <w:noProof/>
                <w:sz w:val="24"/>
                <w:szCs w:val="24"/>
              </w:rPr>
              <w:t xml:space="preserve"> $3,9</w:t>
            </w:r>
            <w:r w:rsidR="00B25E6F">
              <w:rPr>
                <w:rFonts w:ascii="Californian FB" w:hAnsi="Californian FB"/>
                <w:noProof/>
                <w:sz w:val="24"/>
                <w:szCs w:val="24"/>
              </w:rPr>
              <w:t>3</w:t>
            </w:r>
            <w:r w:rsidR="004044E5">
              <w:rPr>
                <w:rFonts w:ascii="Californian FB" w:hAnsi="Californian FB"/>
                <w:noProof/>
                <w:sz w:val="24"/>
                <w:szCs w:val="24"/>
              </w:rPr>
              <w:t xml:space="preserve">3 with the purchase of a casket plot. </w:t>
            </w:r>
          </w:p>
          <w:p w14:paraId="675B819A" w14:textId="77777777" w:rsidR="00536AED" w:rsidRPr="008E0FBE" w:rsidRDefault="00536AED" w:rsidP="00536AED">
            <w:pPr>
              <w:rPr>
                <w:rFonts w:ascii="Californian FB" w:hAnsi="Californian FB"/>
                <w:noProof/>
                <w:sz w:val="24"/>
                <w:szCs w:val="24"/>
              </w:rPr>
            </w:pPr>
          </w:p>
          <w:p w14:paraId="70D8AF09" w14:textId="09B66D09" w:rsidR="008E0FBE" w:rsidRPr="008E0FBE" w:rsidRDefault="008E0FBE" w:rsidP="00536AED">
            <w:pPr>
              <w:rPr>
                <w:rFonts w:ascii="Californian FB" w:hAnsi="Californian FB"/>
                <w:noProof/>
                <w:sz w:val="24"/>
                <w:szCs w:val="24"/>
              </w:rPr>
            </w:pPr>
            <w:r w:rsidRPr="008E0FBE">
              <w:rPr>
                <w:rFonts w:ascii="Californian FB" w:hAnsi="Californian FB"/>
                <w:noProof/>
                <w:sz w:val="24"/>
                <w:szCs w:val="24"/>
              </w:rPr>
              <w:t>$2,183 (double 1</w:t>
            </w:r>
            <w:r w:rsidRPr="008E0FBE">
              <w:rPr>
                <w:rFonts w:ascii="Californian FB" w:hAnsi="Californian FB"/>
                <w:noProof/>
                <w:sz w:val="24"/>
                <w:szCs w:val="24"/>
                <w:vertAlign w:val="superscript"/>
              </w:rPr>
              <w:t>st</w:t>
            </w:r>
            <w:r w:rsidRPr="008E0FBE">
              <w:rPr>
                <w:rFonts w:ascii="Californian FB" w:hAnsi="Californian FB"/>
                <w:noProof/>
                <w:sz w:val="24"/>
                <w:szCs w:val="24"/>
              </w:rPr>
              <w:t xml:space="preserve"> companion) includes </w:t>
            </w:r>
            <w:r w:rsidR="00FE430F">
              <w:rPr>
                <w:rFonts w:ascii="Californian FB" w:hAnsi="Californian FB"/>
                <w:noProof/>
                <w:sz w:val="24"/>
                <w:szCs w:val="24"/>
              </w:rPr>
              <w:t>open and close</w:t>
            </w:r>
            <w:r w:rsidRPr="008E0FBE">
              <w:rPr>
                <w:rFonts w:ascii="Californian FB" w:hAnsi="Californian FB"/>
                <w:noProof/>
                <w:sz w:val="24"/>
                <w:szCs w:val="24"/>
              </w:rPr>
              <w:t xml:space="preserve">, vault lid for stabilization, and tax. </w:t>
            </w:r>
            <w:r w:rsidR="004044E5">
              <w:rPr>
                <w:rFonts w:ascii="Californian FB" w:hAnsi="Californian FB"/>
                <w:noProof/>
                <w:sz w:val="24"/>
                <w:szCs w:val="24"/>
              </w:rPr>
              <w:t xml:space="preserve">$4,283 with the purchase of a casket plot. </w:t>
            </w:r>
          </w:p>
          <w:p w14:paraId="31815681" w14:textId="77777777" w:rsidR="008E0FBE" w:rsidRPr="008E0FBE" w:rsidRDefault="008E0FBE" w:rsidP="00536AED">
            <w:pPr>
              <w:rPr>
                <w:rFonts w:ascii="Californian FB" w:hAnsi="Californian FB"/>
                <w:noProof/>
                <w:sz w:val="24"/>
                <w:szCs w:val="24"/>
              </w:rPr>
            </w:pPr>
          </w:p>
          <w:p w14:paraId="168ABE35" w14:textId="50880671" w:rsidR="00536AED" w:rsidRPr="008E0FBE" w:rsidRDefault="008E0FBE" w:rsidP="00536AED">
            <w:pPr>
              <w:rPr>
                <w:rFonts w:ascii="Californian FB" w:hAnsi="Californian FB"/>
                <w:noProof/>
                <w:sz w:val="24"/>
                <w:szCs w:val="24"/>
              </w:rPr>
            </w:pPr>
            <w:r w:rsidRPr="008E0FBE">
              <w:rPr>
                <w:rFonts w:ascii="Californian FB" w:hAnsi="Californian FB"/>
                <w:noProof/>
                <w:sz w:val="24"/>
                <w:szCs w:val="24"/>
              </w:rPr>
              <w:t xml:space="preserve">$1,483 </w:t>
            </w:r>
            <w:r w:rsidR="00536AED" w:rsidRPr="008E0FBE">
              <w:rPr>
                <w:rFonts w:ascii="Californian FB" w:hAnsi="Californian FB"/>
                <w:noProof/>
                <w:sz w:val="24"/>
                <w:szCs w:val="24"/>
              </w:rPr>
              <w:t xml:space="preserve"> </w:t>
            </w:r>
            <w:r w:rsidRPr="008E0FBE">
              <w:rPr>
                <w:rFonts w:ascii="Californian FB" w:hAnsi="Californian FB"/>
                <w:noProof/>
                <w:sz w:val="24"/>
                <w:szCs w:val="24"/>
              </w:rPr>
              <w:t xml:space="preserve">(double </w:t>
            </w:r>
            <w:r w:rsidR="00FE430F">
              <w:rPr>
                <w:rFonts w:ascii="Californian FB" w:hAnsi="Californian FB"/>
                <w:noProof/>
                <w:sz w:val="24"/>
                <w:szCs w:val="24"/>
              </w:rPr>
              <w:t>2</w:t>
            </w:r>
            <w:r w:rsidR="00FE430F" w:rsidRPr="00FE430F">
              <w:rPr>
                <w:rFonts w:ascii="Californian FB" w:hAnsi="Californian FB"/>
                <w:noProof/>
                <w:sz w:val="24"/>
                <w:szCs w:val="24"/>
                <w:vertAlign w:val="superscript"/>
              </w:rPr>
              <w:t>nd</w:t>
            </w:r>
            <w:r w:rsidR="00FE430F">
              <w:rPr>
                <w:rFonts w:ascii="Californian FB" w:hAnsi="Californian FB"/>
                <w:noProof/>
                <w:sz w:val="24"/>
                <w:szCs w:val="24"/>
              </w:rPr>
              <w:t xml:space="preserve"> </w:t>
            </w:r>
            <w:r w:rsidRPr="008E0FBE">
              <w:rPr>
                <w:rFonts w:ascii="Californian FB" w:hAnsi="Californian FB"/>
                <w:noProof/>
                <w:sz w:val="24"/>
                <w:szCs w:val="24"/>
              </w:rPr>
              <w:t xml:space="preserve">companion) includes </w:t>
            </w:r>
            <w:r w:rsidR="00FE430F">
              <w:rPr>
                <w:rFonts w:ascii="Californian FB" w:hAnsi="Californian FB"/>
                <w:noProof/>
                <w:sz w:val="24"/>
                <w:szCs w:val="24"/>
              </w:rPr>
              <w:t>open and close</w:t>
            </w:r>
            <w:r w:rsidRPr="008E0FBE">
              <w:rPr>
                <w:rFonts w:ascii="Californian FB" w:hAnsi="Californian FB"/>
                <w:noProof/>
                <w:sz w:val="24"/>
                <w:szCs w:val="24"/>
              </w:rPr>
              <w:t>, vault lid for stabilization, and tax.</w:t>
            </w:r>
          </w:p>
          <w:p w14:paraId="647AC202" w14:textId="77777777" w:rsidR="00536AED" w:rsidRDefault="00536AED" w:rsidP="00536AED">
            <w:pPr>
              <w:rPr>
                <w:rFonts w:ascii="Californian FB" w:hAnsi="Californian FB"/>
                <w:noProof/>
                <w:color w:val="538135" w:themeColor="accent6" w:themeShade="BF"/>
                <w:sz w:val="24"/>
                <w:szCs w:val="24"/>
              </w:rPr>
            </w:pPr>
          </w:p>
          <w:p w14:paraId="08B39D6A" w14:textId="67511218" w:rsidR="00536AED" w:rsidRDefault="004044E5" w:rsidP="00536AED">
            <w:pPr>
              <w:rPr>
                <w:rFonts w:ascii="Californian FB" w:hAnsi="Californian FB"/>
                <w:noProof/>
                <w:color w:val="538135" w:themeColor="accent6" w:themeShade="BF"/>
                <w:sz w:val="24"/>
                <w:szCs w:val="24"/>
              </w:rPr>
            </w:pPr>
            <w:r w:rsidRPr="004044E5">
              <w:rPr>
                <w:rFonts w:ascii="Californian FB" w:hAnsi="Californian FB"/>
                <w:noProof/>
                <w:sz w:val="24"/>
                <w:szCs w:val="24"/>
              </w:rPr>
              <w:t xml:space="preserve">*pricing does not include non-resident fees or hill plots, if applicable. </w:t>
            </w:r>
          </w:p>
        </w:tc>
      </w:tr>
    </w:tbl>
    <w:p w14:paraId="1FE2BBC8" w14:textId="77777777" w:rsidR="00536AED" w:rsidRPr="00536AED" w:rsidRDefault="00536AED" w:rsidP="00536AED">
      <w:pPr>
        <w:rPr>
          <w:rFonts w:ascii="Californian FB" w:hAnsi="Californian FB"/>
          <w:noProof/>
          <w:color w:val="538135" w:themeColor="accent6" w:themeShade="BF"/>
          <w:sz w:val="52"/>
          <w:szCs w:val="52"/>
        </w:rPr>
      </w:pPr>
      <w:bookmarkStart w:id="0" w:name="_GoBack"/>
      <w:bookmarkEnd w:id="0"/>
    </w:p>
    <w:sectPr w:rsidR="00536AED" w:rsidRPr="00536AED" w:rsidSect="00536A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E1E7C"/>
    <w:multiLevelType w:val="hybridMultilevel"/>
    <w:tmpl w:val="5596E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865AC"/>
    <w:multiLevelType w:val="hybridMultilevel"/>
    <w:tmpl w:val="AE06B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AED"/>
    <w:rsid w:val="001D06AA"/>
    <w:rsid w:val="004044E5"/>
    <w:rsid w:val="00536AED"/>
    <w:rsid w:val="0068164D"/>
    <w:rsid w:val="008E0FBE"/>
    <w:rsid w:val="00AA57C1"/>
    <w:rsid w:val="00AD4DD7"/>
    <w:rsid w:val="00B05EFD"/>
    <w:rsid w:val="00B25E6F"/>
    <w:rsid w:val="00BF36FC"/>
    <w:rsid w:val="00FE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A9A35"/>
  <w15:chartTrackingRefBased/>
  <w15:docId w15:val="{101BF2CB-0C71-40A1-BAB6-9CE7AA7A4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6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6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DA2D9-C61A-49AF-AC5E-5D64701F7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Potts</dc:creator>
  <cp:keywords/>
  <dc:description/>
  <cp:lastModifiedBy>Jessica Potts</cp:lastModifiedBy>
  <cp:revision>3</cp:revision>
  <cp:lastPrinted>2019-08-02T20:48:00Z</cp:lastPrinted>
  <dcterms:created xsi:type="dcterms:W3CDTF">2019-06-27T22:36:00Z</dcterms:created>
  <dcterms:modified xsi:type="dcterms:W3CDTF">2019-08-02T20:50:00Z</dcterms:modified>
</cp:coreProperties>
</file>